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370" w:rsidRPr="00695889" w:rsidRDefault="00861370" w:rsidP="00861370">
      <w:pPr>
        <w:jc w:val="right"/>
        <w:rPr>
          <w:b/>
          <w:bCs/>
        </w:rPr>
      </w:pPr>
      <w:r w:rsidRPr="00695889">
        <w:rPr>
          <w:b/>
          <w:bCs/>
        </w:rPr>
        <w:t>«УТВЕРЖДАЮ»</w:t>
      </w:r>
    </w:p>
    <w:p w:rsidR="00861370" w:rsidRPr="00695889" w:rsidRDefault="00861370" w:rsidP="00861370">
      <w:pPr>
        <w:jc w:val="right"/>
        <w:rPr>
          <w:b/>
        </w:rPr>
      </w:pPr>
      <w:r w:rsidRPr="00695889">
        <w:rPr>
          <w:b/>
        </w:rPr>
        <w:t>Вр.и.о.главного врача</w:t>
      </w:r>
    </w:p>
    <w:p w:rsidR="00861370" w:rsidRPr="00695889" w:rsidRDefault="00861370" w:rsidP="00861370">
      <w:pPr>
        <w:jc w:val="right"/>
        <w:rPr>
          <w:b/>
        </w:rPr>
      </w:pPr>
      <w:r w:rsidRPr="00695889">
        <w:rPr>
          <w:b/>
        </w:rPr>
        <w:t xml:space="preserve">ГККП "Степногорская многопрофильная городская больница" </w:t>
      </w:r>
    </w:p>
    <w:p w:rsidR="00861370" w:rsidRPr="00695889" w:rsidRDefault="00861370" w:rsidP="00861370">
      <w:pPr>
        <w:jc w:val="right"/>
        <w:rPr>
          <w:b/>
        </w:rPr>
      </w:pPr>
      <w:r w:rsidRPr="00695889">
        <w:rPr>
          <w:b/>
        </w:rPr>
        <w:t xml:space="preserve">при управлении здравоохранения Акмолинской области </w:t>
      </w:r>
    </w:p>
    <w:p w:rsidR="00861370" w:rsidRDefault="00861370" w:rsidP="00861370">
      <w:pPr>
        <w:rPr>
          <w:b/>
        </w:rPr>
      </w:pPr>
      <w:r w:rsidRPr="00695889">
        <w:rPr>
          <w:b/>
        </w:rPr>
        <w:t xml:space="preserve">                                                                       </w:t>
      </w:r>
      <w:r>
        <w:rPr>
          <w:b/>
        </w:rPr>
        <w:t xml:space="preserve">                                                                                                                           </w:t>
      </w:r>
    </w:p>
    <w:p w:rsidR="00861370" w:rsidRDefault="00861370" w:rsidP="00861370">
      <w:pPr>
        <w:jc w:val="right"/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Pr="00695889">
        <w:rPr>
          <w:b/>
        </w:rPr>
        <w:t xml:space="preserve">  </w:t>
      </w:r>
      <w:r>
        <w:rPr>
          <w:b/>
        </w:rPr>
        <w:t xml:space="preserve">                                    </w:t>
      </w:r>
      <w:r w:rsidRPr="00695889">
        <w:rPr>
          <w:b/>
        </w:rPr>
        <w:t>___________________________ Конурбаев Т. Р.</w:t>
      </w:r>
    </w:p>
    <w:p w:rsidR="00B43A37" w:rsidRDefault="00B43A37" w:rsidP="00B43A37">
      <w:pPr>
        <w:suppressAutoHyphens/>
        <w:jc w:val="right"/>
        <w:rPr>
          <w:i/>
          <w:color w:val="000000"/>
          <w:sz w:val="22"/>
          <w:szCs w:val="22"/>
        </w:rPr>
      </w:pPr>
    </w:p>
    <w:p w:rsidR="001163CD" w:rsidRDefault="001163CD" w:rsidP="00B43A37">
      <w:pPr>
        <w:suppressAutoHyphens/>
        <w:jc w:val="right"/>
        <w:rPr>
          <w:i/>
          <w:color w:val="000000"/>
          <w:sz w:val="22"/>
          <w:szCs w:val="22"/>
        </w:rPr>
      </w:pPr>
    </w:p>
    <w:p w:rsidR="001163CD" w:rsidRPr="00F93BA5" w:rsidRDefault="001163CD" w:rsidP="00B43A37">
      <w:pPr>
        <w:suppressAutoHyphens/>
        <w:jc w:val="right"/>
        <w:rPr>
          <w:i/>
          <w:color w:val="000000"/>
          <w:sz w:val="22"/>
          <w:szCs w:val="22"/>
        </w:rPr>
      </w:pPr>
    </w:p>
    <w:p w:rsidR="004C1C6F" w:rsidRPr="00F93BA5" w:rsidRDefault="004C1C6F" w:rsidP="008803DC">
      <w:pPr>
        <w:pStyle w:val="a5"/>
        <w:spacing w:before="26"/>
        <w:jc w:val="center"/>
        <w:rPr>
          <w:b/>
          <w:sz w:val="22"/>
          <w:szCs w:val="22"/>
          <w:lang w:val="ru-RU"/>
        </w:rPr>
      </w:pPr>
      <w:r w:rsidRPr="00F93BA5">
        <w:rPr>
          <w:b/>
          <w:sz w:val="22"/>
          <w:szCs w:val="22"/>
          <w:lang w:val="ru-RU"/>
        </w:rPr>
        <w:t>Техническая спецификация</w:t>
      </w:r>
      <w:r w:rsidR="00861370">
        <w:rPr>
          <w:b/>
          <w:sz w:val="22"/>
          <w:szCs w:val="22"/>
          <w:lang w:val="ru-RU"/>
        </w:rPr>
        <w:t xml:space="preserve"> Лот №9</w:t>
      </w:r>
    </w:p>
    <w:p w:rsidR="005822D2" w:rsidRPr="00F93BA5" w:rsidRDefault="005822D2" w:rsidP="004C1C6F"/>
    <w:tbl>
      <w:tblPr>
        <w:tblStyle w:val="TableNormal"/>
        <w:tblW w:w="530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546"/>
        <w:gridCol w:w="3225"/>
        <w:gridCol w:w="672"/>
        <w:gridCol w:w="3272"/>
        <w:gridCol w:w="6581"/>
        <w:gridCol w:w="1328"/>
      </w:tblGrid>
      <w:tr w:rsidR="002408CF" w:rsidRPr="00A951BA" w:rsidTr="00B94AEE">
        <w:trPr>
          <w:trHeight w:val="20"/>
          <w:jc w:val="center"/>
        </w:trPr>
        <w:tc>
          <w:tcPr>
            <w:tcW w:w="175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2408CF" w:rsidRPr="00A951BA" w:rsidRDefault="002408CF" w:rsidP="00E51B1B">
            <w:pPr>
              <w:pStyle w:val="TableParagraph"/>
              <w:spacing w:after="120"/>
              <w:contextualSpacing/>
              <w:jc w:val="center"/>
              <w:rPr>
                <w:b/>
                <w:lang w:val="ru-RU"/>
              </w:rPr>
            </w:pPr>
            <w:r w:rsidRPr="00A951BA">
              <w:rPr>
                <w:b/>
                <w:lang w:val="ru-RU"/>
              </w:rPr>
              <w:t>№</w:t>
            </w:r>
          </w:p>
          <w:p w:rsidR="002408CF" w:rsidRPr="00A951BA" w:rsidRDefault="002408CF" w:rsidP="00E51B1B">
            <w:pPr>
              <w:pStyle w:val="TableParagraph"/>
              <w:spacing w:after="120"/>
              <w:contextualSpacing/>
              <w:jc w:val="center"/>
              <w:rPr>
                <w:b/>
                <w:lang w:val="ru-RU"/>
              </w:rPr>
            </w:pPr>
            <w:r w:rsidRPr="00A951BA">
              <w:rPr>
                <w:b/>
                <w:lang w:val="ru-RU"/>
              </w:rPr>
              <w:t>п/п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08CF" w:rsidRPr="00A951BA" w:rsidRDefault="002408CF" w:rsidP="00E51B1B">
            <w:pPr>
              <w:pStyle w:val="TableParagraph"/>
              <w:spacing w:after="120"/>
              <w:contextualSpacing/>
              <w:jc w:val="center"/>
              <w:rPr>
                <w:b/>
                <w:lang w:val="ru-RU"/>
              </w:rPr>
            </w:pPr>
            <w:r w:rsidRPr="00A951BA">
              <w:rPr>
                <w:b/>
                <w:lang w:val="ru-RU"/>
              </w:rPr>
              <w:t>Критерии</w:t>
            </w:r>
          </w:p>
        </w:tc>
        <w:tc>
          <w:tcPr>
            <w:tcW w:w="3793" w:type="pct"/>
            <w:gridSpan w:val="4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4" w:space="0" w:color="000000"/>
            </w:tcBorders>
            <w:hideMark/>
          </w:tcPr>
          <w:p w:rsidR="002408CF" w:rsidRPr="00A951BA" w:rsidRDefault="002408CF" w:rsidP="00E51B1B">
            <w:pPr>
              <w:pStyle w:val="TableParagraph"/>
              <w:spacing w:after="120"/>
              <w:contextualSpacing/>
              <w:jc w:val="center"/>
              <w:rPr>
                <w:b/>
                <w:lang w:val="ru-RU"/>
              </w:rPr>
            </w:pPr>
            <w:r w:rsidRPr="00A951BA">
              <w:rPr>
                <w:b/>
                <w:lang w:val="ru-RU"/>
              </w:rPr>
              <w:t>Описание</w:t>
            </w:r>
          </w:p>
        </w:tc>
      </w:tr>
      <w:tr w:rsidR="002408CF" w:rsidRPr="00A951BA" w:rsidTr="00B94AEE">
        <w:trPr>
          <w:trHeight w:val="20"/>
          <w:jc w:val="center"/>
        </w:trPr>
        <w:tc>
          <w:tcPr>
            <w:tcW w:w="175" w:type="pct"/>
            <w:tcBorders>
              <w:top w:val="single" w:sz="8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08CF" w:rsidRPr="00A951BA" w:rsidRDefault="002408CF" w:rsidP="00E51B1B">
            <w:pPr>
              <w:pStyle w:val="TableParagraph"/>
              <w:spacing w:after="120"/>
              <w:contextualSpacing/>
              <w:jc w:val="both"/>
              <w:rPr>
                <w:b/>
                <w:lang w:val="ru-RU"/>
              </w:rPr>
            </w:pPr>
            <w:r w:rsidRPr="00A951BA">
              <w:rPr>
                <w:b/>
                <w:lang w:val="ru-RU"/>
              </w:rPr>
              <w:t>1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08CF" w:rsidRPr="00A951BA" w:rsidRDefault="002408CF" w:rsidP="00E51B1B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 w:rsidRPr="00A951BA">
              <w:rPr>
                <w:b/>
                <w:lang w:val="ru-RU"/>
              </w:rPr>
              <w:t>Наименование медицинской техники</w:t>
            </w:r>
          </w:p>
        </w:tc>
        <w:tc>
          <w:tcPr>
            <w:tcW w:w="3793" w:type="pct"/>
            <w:gridSpan w:val="4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861370" w:rsidRPr="00CB073B" w:rsidRDefault="00CB073B" w:rsidP="00861370">
            <w:pPr>
              <w:rPr>
                <w:b/>
                <w:lang w:val="ru-RU"/>
              </w:rPr>
            </w:pPr>
            <w:r w:rsidRPr="00CB073B">
              <w:rPr>
                <w:b/>
                <w:lang w:val="ru-RU"/>
              </w:rPr>
              <w:t>Шкаф для хранения</w:t>
            </w:r>
            <w:r w:rsidR="00861370">
              <w:rPr>
                <w:b/>
                <w:lang w:val="ru-RU"/>
              </w:rPr>
              <w:t xml:space="preserve"> и сушки</w:t>
            </w:r>
            <w:r w:rsidRPr="00CB073B">
              <w:rPr>
                <w:b/>
                <w:lang w:val="ru-RU"/>
              </w:rPr>
              <w:t xml:space="preserve"> стерильных эндоскопов </w:t>
            </w:r>
          </w:p>
          <w:p w:rsidR="002408CF" w:rsidRPr="00CB073B" w:rsidRDefault="002408CF" w:rsidP="00E51B1B">
            <w:pPr>
              <w:pStyle w:val="TableParagraph"/>
              <w:spacing w:after="120"/>
              <w:contextualSpacing/>
              <w:jc w:val="both"/>
              <w:rPr>
                <w:b/>
                <w:lang w:val="ru-RU"/>
              </w:rPr>
            </w:pPr>
          </w:p>
        </w:tc>
      </w:tr>
      <w:tr w:rsidR="004C1C6F" w:rsidRPr="00A951BA" w:rsidTr="00B94AEE">
        <w:trPr>
          <w:trHeight w:val="20"/>
          <w:jc w:val="center"/>
        </w:trPr>
        <w:tc>
          <w:tcPr>
            <w:tcW w:w="175" w:type="pct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C6F" w:rsidRPr="00A951BA" w:rsidRDefault="004C1C6F" w:rsidP="00E51B1B">
            <w:pPr>
              <w:pStyle w:val="TableParagraph"/>
              <w:spacing w:after="120"/>
              <w:contextualSpacing/>
              <w:jc w:val="both"/>
              <w:rPr>
                <w:b/>
                <w:lang w:val="ru-RU"/>
              </w:rPr>
            </w:pPr>
            <w:r w:rsidRPr="00A951BA">
              <w:rPr>
                <w:b/>
                <w:lang w:val="ru-RU"/>
              </w:rPr>
              <w:t>2</w:t>
            </w:r>
          </w:p>
        </w:tc>
        <w:tc>
          <w:tcPr>
            <w:tcW w:w="103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C6F" w:rsidRPr="00A951BA" w:rsidRDefault="004C1C6F" w:rsidP="00E51B1B">
            <w:pPr>
              <w:pStyle w:val="TableParagraph"/>
              <w:spacing w:after="120"/>
              <w:contextualSpacing/>
              <w:jc w:val="both"/>
              <w:rPr>
                <w:b/>
                <w:lang w:val="ru-RU"/>
              </w:rPr>
            </w:pPr>
            <w:r w:rsidRPr="00A951BA">
              <w:rPr>
                <w:b/>
                <w:lang w:val="ru-RU"/>
              </w:rPr>
              <w:t>Требования к комплектации</w:t>
            </w:r>
          </w:p>
        </w:tc>
        <w:tc>
          <w:tcPr>
            <w:tcW w:w="215" w:type="pc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4C1C6F" w:rsidRPr="00A951BA" w:rsidRDefault="004C1C6F">
            <w:pPr>
              <w:pStyle w:val="TableParagraph"/>
              <w:spacing w:after="120"/>
              <w:contextualSpacing/>
              <w:jc w:val="center"/>
              <w:rPr>
                <w:i/>
                <w:lang w:val="ru-RU"/>
              </w:rPr>
            </w:pPr>
            <w:r w:rsidRPr="00A951BA">
              <w:rPr>
                <w:i/>
                <w:lang w:val="ru-RU"/>
              </w:rPr>
              <w:t>№</w:t>
            </w:r>
          </w:p>
          <w:p w:rsidR="004C1C6F" w:rsidRPr="00A951BA" w:rsidRDefault="004C1C6F">
            <w:pPr>
              <w:pStyle w:val="TableParagraph"/>
              <w:spacing w:after="120"/>
              <w:contextualSpacing/>
              <w:jc w:val="center"/>
              <w:rPr>
                <w:i/>
                <w:lang w:val="ru-RU"/>
              </w:rPr>
            </w:pPr>
            <w:r w:rsidRPr="00A951BA">
              <w:rPr>
                <w:i/>
                <w:lang w:val="ru-RU"/>
              </w:rPr>
              <w:t>п/п</w:t>
            </w:r>
          </w:p>
        </w:tc>
        <w:tc>
          <w:tcPr>
            <w:tcW w:w="1047" w:type="pc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4C1C6F" w:rsidRPr="00A951BA" w:rsidRDefault="004C1C6F">
            <w:pPr>
              <w:pStyle w:val="TableParagraph"/>
              <w:spacing w:after="120"/>
              <w:contextualSpacing/>
              <w:jc w:val="center"/>
              <w:rPr>
                <w:i/>
                <w:lang w:val="ru-RU"/>
              </w:rPr>
            </w:pPr>
            <w:r w:rsidRPr="00A951BA">
              <w:rPr>
                <w:i/>
                <w:lang w:val="ru-RU"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2106" w:type="pc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4C1C6F" w:rsidRPr="00A951BA" w:rsidRDefault="004C1C6F">
            <w:pPr>
              <w:pStyle w:val="TableParagraph"/>
              <w:spacing w:after="120"/>
              <w:contextualSpacing/>
              <w:jc w:val="center"/>
              <w:rPr>
                <w:i/>
                <w:lang w:val="ru-RU"/>
              </w:rPr>
            </w:pPr>
            <w:r w:rsidRPr="00A951BA">
              <w:rPr>
                <w:i/>
                <w:lang w:val="ru-RU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4" w:space="0" w:color="000000"/>
            </w:tcBorders>
            <w:hideMark/>
          </w:tcPr>
          <w:p w:rsidR="004C1C6F" w:rsidRPr="00A951BA" w:rsidRDefault="004C1C6F">
            <w:pPr>
              <w:pStyle w:val="TableParagraph"/>
              <w:jc w:val="center"/>
              <w:rPr>
                <w:i/>
                <w:lang w:val="ru-RU"/>
              </w:rPr>
            </w:pPr>
            <w:r w:rsidRPr="00A951BA">
              <w:rPr>
                <w:i/>
                <w:lang w:val="ru-RU"/>
              </w:rPr>
              <w:t xml:space="preserve">Требуемое </w:t>
            </w:r>
            <w:r w:rsidRPr="00A951BA">
              <w:rPr>
                <w:i/>
                <w:spacing w:val="-1"/>
                <w:lang w:val="ru-RU"/>
              </w:rPr>
              <w:t>количество</w:t>
            </w:r>
          </w:p>
          <w:p w:rsidR="004C1C6F" w:rsidRPr="00A951BA" w:rsidRDefault="004C1C6F">
            <w:pPr>
              <w:pStyle w:val="TableParagraph"/>
              <w:spacing w:after="120"/>
              <w:contextualSpacing/>
              <w:jc w:val="center"/>
              <w:rPr>
                <w:i/>
                <w:lang w:val="ru-RU"/>
              </w:rPr>
            </w:pPr>
            <w:r w:rsidRPr="00A951BA">
              <w:rPr>
                <w:i/>
                <w:lang w:val="ru-RU"/>
              </w:rPr>
              <w:t>(с указанием единицы измерения)</w:t>
            </w:r>
          </w:p>
        </w:tc>
      </w:tr>
      <w:tr w:rsidR="002408CF" w:rsidRPr="00A951BA" w:rsidTr="00B94AEE">
        <w:trPr>
          <w:trHeight w:val="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08CF" w:rsidRPr="00A951BA" w:rsidRDefault="002408CF" w:rsidP="00E51B1B">
            <w:pPr>
              <w:widowControl/>
              <w:autoSpaceDE/>
              <w:autoSpaceDN/>
              <w:rPr>
                <w:b/>
                <w:lang w:val="ru-RU" w:eastAsia="kk-KZ" w:bidi="kk-K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08CF" w:rsidRPr="00A951BA" w:rsidRDefault="002408CF" w:rsidP="00E51B1B">
            <w:pPr>
              <w:widowControl/>
              <w:autoSpaceDE/>
              <w:autoSpaceDN/>
              <w:rPr>
                <w:b/>
                <w:lang w:val="ru-RU" w:eastAsia="kk-KZ" w:bidi="kk-KZ"/>
              </w:rPr>
            </w:pPr>
          </w:p>
        </w:tc>
        <w:tc>
          <w:tcPr>
            <w:tcW w:w="3793" w:type="pct"/>
            <w:gridSpan w:val="4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4" w:space="0" w:color="000000"/>
            </w:tcBorders>
            <w:hideMark/>
          </w:tcPr>
          <w:p w:rsidR="002408CF" w:rsidRPr="00A951BA" w:rsidRDefault="002408CF" w:rsidP="00E51B1B">
            <w:pPr>
              <w:pStyle w:val="TableParagraph"/>
              <w:spacing w:after="120"/>
              <w:contextualSpacing/>
              <w:jc w:val="both"/>
              <w:rPr>
                <w:i/>
                <w:lang w:val="ru-RU"/>
              </w:rPr>
            </w:pPr>
            <w:r w:rsidRPr="00A951BA">
              <w:rPr>
                <w:i/>
                <w:lang w:val="ru-RU"/>
              </w:rPr>
              <w:t>Основные комплектующие</w:t>
            </w:r>
          </w:p>
        </w:tc>
      </w:tr>
      <w:tr w:rsidR="00257ED6" w:rsidRPr="00A951BA" w:rsidTr="00B94AEE">
        <w:trPr>
          <w:trHeight w:val="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7ED6" w:rsidRPr="00A951BA" w:rsidRDefault="00257ED6" w:rsidP="00257ED6">
            <w:pPr>
              <w:widowControl/>
              <w:autoSpaceDE/>
              <w:autoSpaceDN/>
              <w:rPr>
                <w:b/>
                <w:lang w:val="ru-RU" w:eastAsia="kk-KZ" w:bidi="kk-K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7ED6" w:rsidRPr="00A951BA" w:rsidRDefault="00257ED6" w:rsidP="00257ED6">
            <w:pPr>
              <w:widowControl/>
              <w:autoSpaceDE/>
              <w:autoSpaceDN/>
              <w:rPr>
                <w:b/>
                <w:lang w:val="ru-RU" w:eastAsia="kk-KZ" w:bidi="kk-KZ"/>
              </w:rPr>
            </w:pPr>
          </w:p>
        </w:tc>
        <w:tc>
          <w:tcPr>
            <w:tcW w:w="215" w:type="pc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2" w:space="0" w:color="000000"/>
            </w:tcBorders>
            <w:hideMark/>
          </w:tcPr>
          <w:p w:rsidR="00257ED6" w:rsidRPr="00A951BA" w:rsidRDefault="00257ED6" w:rsidP="00257ED6">
            <w:pPr>
              <w:pStyle w:val="TableParagraph"/>
              <w:spacing w:after="120"/>
              <w:contextualSpacing/>
              <w:rPr>
                <w:lang w:val="ru-RU"/>
              </w:rPr>
            </w:pPr>
            <w:r w:rsidRPr="00A951BA">
              <w:rPr>
                <w:lang w:val="ru-RU"/>
              </w:rPr>
              <w:t>1.</w:t>
            </w:r>
          </w:p>
        </w:tc>
        <w:tc>
          <w:tcPr>
            <w:tcW w:w="1047" w:type="pct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</w:tcPr>
          <w:p w:rsidR="00CB073B" w:rsidRPr="001163CD" w:rsidRDefault="00CB073B" w:rsidP="00CB073B">
            <w:pPr>
              <w:rPr>
                <w:lang w:val="ru-RU"/>
              </w:rPr>
            </w:pPr>
            <w:r w:rsidRPr="001163CD">
              <w:rPr>
                <w:lang w:val="ru-RU"/>
              </w:rPr>
              <w:t>Шкаф для хранения</w:t>
            </w:r>
            <w:r w:rsidR="00861370">
              <w:rPr>
                <w:lang w:val="ru-RU"/>
              </w:rPr>
              <w:t xml:space="preserve"> и сушки</w:t>
            </w:r>
            <w:r w:rsidRPr="001163CD">
              <w:rPr>
                <w:lang w:val="ru-RU"/>
              </w:rPr>
              <w:t xml:space="preserve"> стерильных эндоскопов </w:t>
            </w:r>
          </w:p>
          <w:p w:rsidR="00257ED6" w:rsidRPr="001163CD" w:rsidRDefault="00257ED6" w:rsidP="00CB073B">
            <w:pPr>
              <w:rPr>
                <w:lang w:val="ru-RU"/>
              </w:rPr>
            </w:pPr>
          </w:p>
        </w:tc>
        <w:tc>
          <w:tcPr>
            <w:tcW w:w="2106" w:type="pct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</w:tcPr>
          <w:p w:rsidR="006812D4" w:rsidRDefault="00CB073B" w:rsidP="00CB073B">
            <w:pPr>
              <w:rPr>
                <w:lang w:val="ru-RU"/>
              </w:rPr>
            </w:pPr>
            <w:r w:rsidRPr="00CB073B">
              <w:rPr>
                <w:lang w:val="ru-RU"/>
              </w:rPr>
              <w:t xml:space="preserve">Предназначен для сушки и асептического хранения </w:t>
            </w:r>
            <w:r>
              <w:rPr>
                <w:lang w:val="ru-RU"/>
              </w:rPr>
              <w:t>(</w:t>
            </w:r>
            <w:r w:rsidR="001048FA">
              <w:rPr>
                <w:lang w:val="ru-RU"/>
              </w:rPr>
              <w:t xml:space="preserve">до </w:t>
            </w:r>
            <w:r w:rsidRPr="00CB073B">
              <w:rPr>
                <w:lang w:val="ru-RU"/>
              </w:rPr>
              <w:t>7 суток</w:t>
            </w:r>
            <w:r>
              <w:rPr>
                <w:lang w:val="ru-RU"/>
              </w:rPr>
              <w:t>)</w:t>
            </w:r>
            <w:r w:rsidR="001048FA" w:rsidRPr="00CB073B">
              <w:rPr>
                <w:lang w:val="ru-RU"/>
              </w:rPr>
              <w:t>гибких волоконно</w:t>
            </w:r>
            <w:r w:rsidRPr="00CB073B">
              <w:rPr>
                <w:lang w:val="ru-RU"/>
              </w:rPr>
              <w:t>-оптических и видео эндоскопов всех типов, прошедших обработку.</w:t>
            </w:r>
            <w:r w:rsidR="007573AB">
              <w:rPr>
                <w:lang w:val="ru-RU"/>
              </w:rPr>
              <w:t>Материал корпуса должен быть выполнен из</w:t>
            </w:r>
            <w:r w:rsidR="007573AB" w:rsidRPr="007573AB">
              <w:rPr>
                <w:lang w:val="ru-RU"/>
              </w:rPr>
              <w:t>металл</w:t>
            </w:r>
            <w:r w:rsidR="007573AB">
              <w:rPr>
                <w:lang w:val="ru-RU"/>
              </w:rPr>
              <w:t>а</w:t>
            </w:r>
            <w:r w:rsidR="007573AB" w:rsidRPr="007573AB">
              <w:rPr>
                <w:lang w:val="ru-RU"/>
              </w:rPr>
              <w:t xml:space="preserve"> с полимерно-порошковым покрытием</w:t>
            </w:r>
            <w:r w:rsidR="007573AB">
              <w:rPr>
                <w:lang w:val="ru-RU"/>
              </w:rPr>
              <w:t>.</w:t>
            </w:r>
          </w:p>
          <w:p w:rsidR="00257ED6" w:rsidRPr="001048FA" w:rsidRDefault="006812D4" w:rsidP="00257ED6">
            <w:pPr>
              <w:pStyle w:val="ac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Двери технического отсека и отсека хранения должны быть снабжены замками, запирающимися на ключ. Дверь в технический отсек для удобства обслуживания должна быть расположена фронтально (на передней поверхности шкафа). Возможность одновременного хранения не менее 5 </w:t>
            </w:r>
            <w:r w:rsidR="001048FA">
              <w:rPr>
                <w:sz w:val="22"/>
                <w:szCs w:val="22"/>
                <w:lang w:val="ru-RU"/>
              </w:rPr>
              <w:t xml:space="preserve">эндоскопов. Способ размещения эндоскопов – </w:t>
            </w:r>
            <w:r w:rsidR="001048FA" w:rsidRPr="00676A96">
              <w:rPr>
                <w:sz w:val="22"/>
                <w:szCs w:val="22"/>
                <w:lang w:val="ru-RU"/>
              </w:rPr>
              <w:t>вертикально. Держатели эндоскопов выдвижные, регулируемые по ширине</w:t>
            </w:r>
            <w:r w:rsidR="001048FA" w:rsidRPr="001048FA">
              <w:rPr>
                <w:sz w:val="22"/>
                <w:szCs w:val="22"/>
                <w:lang w:val="ru-RU"/>
              </w:rPr>
              <w:t xml:space="preserve"> с ёмкостями для хранения клапанов в количестве не менее 5 штук</w:t>
            </w:r>
            <w:r w:rsidR="001048FA">
              <w:rPr>
                <w:sz w:val="22"/>
                <w:szCs w:val="22"/>
                <w:lang w:val="ru-RU"/>
              </w:rPr>
              <w:t xml:space="preserve">. </w:t>
            </w:r>
            <w:r w:rsidR="001048FA" w:rsidRPr="001048FA">
              <w:rPr>
                <w:sz w:val="22"/>
                <w:szCs w:val="22"/>
                <w:lang w:val="ru-RU"/>
              </w:rPr>
              <w:t>Наличие технического отсека воздухоподготовки для последующей подачи стерильного воздуха в отсек хранения эндоскопов</w:t>
            </w:r>
            <w:r w:rsidR="001048FA">
              <w:rPr>
                <w:sz w:val="22"/>
                <w:szCs w:val="22"/>
                <w:lang w:val="ru-RU"/>
              </w:rPr>
              <w:t xml:space="preserve">. </w:t>
            </w:r>
            <w:r w:rsidR="001048FA" w:rsidRPr="001048FA">
              <w:rPr>
                <w:sz w:val="22"/>
                <w:szCs w:val="22"/>
                <w:lang w:val="ru-RU"/>
              </w:rPr>
              <w:t>Подготовка воздуха осуществляется с помощью фильтрации и облучения бактерицидными лампами</w:t>
            </w:r>
            <w:r w:rsidR="001048FA">
              <w:rPr>
                <w:sz w:val="22"/>
                <w:szCs w:val="22"/>
                <w:lang w:val="ru-RU"/>
              </w:rPr>
              <w:t xml:space="preserve">. Лампа УФ-бактерицидная мощность не </w:t>
            </w:r>
            <w:r w:rsidR="001048FA">
              <w:rPr>
                <w:sz w:val="22"/>
                <w:szCs w:val="22"/>
                <w:lang w:val="ru-RU"/>
              </w:rPr>
              <w:lastRenderedPageBreak/>
              <w:t xml:space="preserve">менее 30 ВА, количеством 2 штуки. </w:t>
            </w:r>
            <w:r w:rsidR="001048FA" w:rsidRPr="001048FA">
              <w:rPr>
                <w:sz w:val="22"/>
                <w:szCs w:val="22"/>
                <w:lang w:val="ru-RU"/>
              </w:rPr>
              <w:t>Внутреннее освещение с отдельным выключателем</w:t>
            </w:r>
            <w:r w:rsidR="001048FA">
              <w:rPr>
                <w:sz w:val="22"/>
                <w:szCs w:val="22"/>
                <w:lang w:val="ru-RU"/>
              </w:rPr>
              <w:t xml:space="preserve">. </w:t>
            </w:r>
            <w:r w:rsidR="001048FA" w:rsidRPr="001048FA">
              <w:rPr>
                <w:sz w:val="22"/>
                <w:szCs w:val="22"/>
                <w:lang w:val="ru-RU"/>
              </w:rPr>
              <w:t>Повторная обработка шкафа и его перезагрузка - один раз в 7 суток</w:t>
            </w:r>
            <w:r w:rsidR="001048FA">
              <w:rPr>
                <w:sz w:val="22"/>
                <w:szCs w:val="22"/>
                <w:lang w:val="ru-RU"/>
              </w:rPr>
              <w:t xml:space="preserve">. </w:t>
            </w:r>
            <w:r w:rsidR="001048FA" w:rsidRPr="001048FA">
              <w:rPr>
                <w:sz w:val="22"/>
                <w:szCs w:val="22"/>
                <w:lang w:val="ru-RU"/>
              </w:rPr>
              <w:t>Габаритные размеры не более 1000х500х2200, фактические 906х440х2036 мм</w:t>
            </w:r>
            <w:r w:rsidR="001048FA">
              <w:rPr>
                <w:sz w:val="22"/>
                <w:szCs w:val="22"/>
                <w:lang w:val="ru-RU"/>
              </w:rPr>
              <w:t xml:space="preserve">. </w:t>
            </w:r>
            <w:r w:rsidR="001048FA" w:rsidRPr="001048FA">
              <w:rPr>
                <w:sz w:val="22"/>
                <w:szCs w:val="22"/>
                <w:lang w:val="ru-RU"/>
              </w:rPr>
              <w:t>Вес без эндоскопов не более 150 кг</w:t>
            </w:r>
            <w:r w:rsidR="001048FA">
              <w:rPr>
                <w:sz w:val="22"/>
                <w:szCs w:val="22"/>
                <w:lang w:val="ru-RU"/>
              </w:rPr>
              <w:t xml:space="preserve">. Электронный блок управления с цифровым информационным табло. </w:t>
            </w:r>
            <w:r w:rsidR="001048FA" w:rsidRPr="001048FA">
              <w:rPr>
                <w:sz w:val="22"/>
                <w:szCs w:val="22"/>
                <w:lang w:val="ru-RU"/>
              </w:rPr>
              <w:t>Индикация времени наработки УФ-бактерицидных ламп и времени хранения каждого эндоскопа</w:t>
            </w:r>
            <w:r w:rsidR="001048FA">
              <w:rPr>
                <w:sz w:val="22"/>
                <w:szCs w:val="22"/>
                <w:lang w:val="ru-RU"/>
              </w:rPr>
              <w:t>.</w:t>
            </w:r>
            <w:r w:rsidR="001048FA" w:rsidRPr="001048FA">
              <w:rPr>
                <w:sz w:val="22"/>
                <w:szCs w:val="22"/>
                <w:lang w:val="ru-RU"/>
              </w:rPr>
              <w:t xml:space="preserve"> Сигнализация о несанкционированном отключении электропитания</w:t>
            </w:r>
            <w:r w:rsidR="001048FA">
              <w:rPr>
                <w:sz w:val="22"/>
                <w:szCs w:val="22"/>
                <w:lang w:val="ru-RU"/>
              </w:rPr>
              <w:t xml:space="preserve">. </w:t>
            </w:r>
            <w:r w:rsidR="001048FA" w:rsidRPr="001048FA">
              <w:rPr>
                <w:sz w:val="22"/>
                <w:szCs w:val="22"/>
                <w:lang w:val="ru-RU"/>
              </w:rPr>
              <w:t>Система вентиляторов обеспечивает циркуляцию стерильного воздуха и поддерживает избыточное давление внутри отсека хранения эндоскопов, что препятствует попаданию загрязненного воздуха извне</w:t>
            </w:r>
            <w:r w:rsidR="001048FA">
              <w:rPr>
                <w:sz w:val="22"/>
                <w:szCs w:val="22"/>
                <w:lang w:val="ru-RU"/>
              </w:rPr>
              <w:t xml:space="preserve">. </w:t>
            </w:r>
            <w:r w:rsidR="001048FA">
              <w:rPr>
                <w:sz w:val="22"/>
                <w:szCs w:val="22"/>
              </w:rPr>
              <w:t>Возможностькрепления к стене</w:t>
            </w:r>
            <w:r w:rsidR="001048FA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425" w:type="pct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4" w:space="0" w:color="000000"/>
            </w:tcBorders>
          </w:tcPr>
          <w:p w:rsidR="00257ED6" w:rsidRPr="00A951BA" w:rsidRDefault="00257ED6" w:rsidP="00257ED6">
            <w:pPr>
              <w:pStyle w:val="TableParagraph"/>
              <w:spacing w:after="120"/>
              <w:contextualSpacing/>
              <w:jc w:val="center"/>
            </w:pPr>
            <w:r w:rsidRPr="00A951BA">
              <w:rPr>
                <w:lang w:val="ru-RU"/>
              </w:rPr>
              <w:lastRenderedPageBreak/>
              <w:t>1 шт.</w:t>
            </w:r>
          </w:p>
        </w:tc>
      </w:tr>
      <w:tr w:rsidR="00257ED6" w:rsidRPr="00A951BA" w:rsidTr="00B94AEE">
        <w:trPr>
          <w:trHeight w:val="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7ED6" w:rsidRPr="00A951BA" w:rsidRDefault="00257ED6" w:rsidP="00257ED6">
            <w:pPr>
              <w:widowControl/>
              <w:autoSpaceDE/>
              <w:autoSpaceDN/>
              <w:rPr>
                <w:b/>
                <w:lang w:val="ru-RU" w:eastAsia="kk-KZ" w:bidi="kk-K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7ED6" w:rsidRPr="00A951BA" w:rsidRDefault="00257ED6" w:rsidP="00257ED6">
            <w:pPr>
              <w:widowControl/>
              <w:autoSpaceDE/>
              <w:autoSpaceDN/>
              <w:rPr>
                <w:b/>
                <w:lang w:val="ru-RU" w:eastAsia="kk-KZ" w:bidi="kk-KZ"/>
              </w:rPr>
            </w:pPr>
          </w:p>
        </w:tc>
        <w:tc>
          <w:tcPr>
            <w:tcW w:w="379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257ED6" w:rsidRPr="00A951BA" w:rsidRDefault="00257ED6" w:rsidP="00257ED6">
            <w:pPr>
              <w:pStyle w:val="TableParagraph"/>
              <w:spacing w:after="120"/>
              <w:contextualSpacing/>
              <w:jc w:val="both"/>
              <w:rPr>
                <w:i/>
                <w:lang w:val="ru-RU"/>
              </w:rPr>
            </w:pPr>
            <w:r w:rsidRPr="00A951BA">
              <w:rPr>
                <w:i/>
                <w:lang w:val="ru-RU"/>
              </w:rPr>
              <w:t>Дополнительные комплектующие:</w:t>
            </w:r>
          </w:p>
        </w:tc>
      </w:tr>
      <w:tr w:rsidR="00257ED6" w:rsidRPr="00A951BA" w:rsidTr="00257ED6">
        <w:trPr>
          <w:trHeight w:val="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7ED6" w:rsidRPr="00A951BA" w:rsidRDefault="00257ED6" w:rsidP="00257ED6">
            <w:pPr>
              <w:widowControl/>
              <w:autoSpaceDE/>
              <w:autoSpaceDN/>
              <w:rPr>
                <w:b/>
                <w:lang w:val="ru-RU" w:eastAsia="kk-KZ" w:bidi="kk-K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7ED6" w:rsidRPr="00A951BA" w:rsidRDefault="00257ED6" w:rsidP="00257ED6">
            <w:pPr>
              <w:widowControl/>
              <w:autoSpaceDE/>
              <w:autoSpaceDN/>
              <w:rPr>
                <w:b/>
                <w:lang w:val="ru-RU" w:eastAsia="kk-KZ" w:bidi="kk-KZ"/>
              </w:rPr>
            </w:pPr>
          </w:p>
        </w:tc>
        <w:tc>
          <w:tcPr>
            <w:tcW w:w="215" w:type="pc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2" w:space="0" w:color="000000"/>
            </w:tcBorders>
          </w:tcPr>
          <w:p w:rsidR="00257ED6" w:rsidRPr="00A951BA" w:rsidRDefault="00257ED6" w:rsidP="00257ED6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1047" w:type="pct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</w:tcPr>
          <w:p w:rsidR="00257ED6" w:rsidRPr="00A951BA" w:rsidRDefault="00257ED6" w:rsidP="00257ED6">
            <w:pPr>
              <w:pStyle w:val="TableParagraph"/>
              <w:rPr>
                <w:lang w:val="ru-RU"/>
              </w:rPr>
            </w:pPr>
          </w:p>
        </w:tc>
        <w:tc>
          <w:tcPr>
            <w:tcW w:w="2106" w:type="pct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</w:tcPr>
          <w:p w:rsidR="00257ED6" w:rsidRPr="00A951BA" w:rsidRDefault="00257ED6" w:rsidP="00257ED6">
            <w:pPr>
              <w:rPr>
                <w:lang w:eastAsia="en-US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4" w:space="0" w:color="000000"/>
            </w:tcBorders>
          </w:tcPr>
          <w:p w:rsidR="00257ED6" w:rsidRPr="00A951BA" w:rsidRDefault="00257ED6" w:rsidP="00257ED6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257ED6" w:rsidRPr="00A951BA" w:rsidTr="00B94AEE">
        <w:trPr>
          <w:trHeight w:val="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7ED6" w:rsidRPr="00A951BA" w:rsidRDefault="00257ED6" w:rsidP="00257ED6">
            <w:pPr>
              <w:widowControl/>
              <w:autoSpaceDE/>
              <w:autoSpaceDN/>
              <w:rPr>
                <w:b/>
                <w:lang w:val="ru-RU" w:eastAsia="kk-KZ" w:bidi="kk-K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7ED6" w:rsidRPr="00A951BA" w:rsidRDefault="00257ED6" w:rsidP="00257ED6">
            <w:pPr>
              <w:widowControl/>
              <w:autoSpaceDE/>
              <w:autoSpaceDN/>
              <w:rPr>
                <w:b/>
                <w:lang w:val="ru-RU" w:eastAsia="kk-KZ" w:bidi="kk-KZ"/>
              </w:rPr>
            </w:pPr>
          </w:p>
        </w:tc>
        <w:tc>
          <w:tcPr>
            <w:tcW w:w="3793" w:type="pct"/>
            <w:gridSpan w:val="4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4" w:space="0" w:color="000000"/>
            </w:tcBorders>
            <w:hideMark/>
          </w:tcPr>
          <w:p w:rsidR="00257ED6" w:rsidRPr="00A951BA" w:rsidRDefault="00257ED6" w:rsidP="00257ED6">
            <w:pPr>
              <w:pStyle w:val="TableParagraph"/>
              <w:spacing w:after="120"/>
              <w:contextualSpacing/>
              <w:jc w:val="both"/>
              <w:rPr>
                <w:i/>
                <w:lang w:val="ru-RU"/>
              </w:rPr>
            </w:pPr>
            <w:r w:rsidRPr="00A951BA">
              <w:rPr>
                <w:i/>
                <w:lang w:val="ru-RU"/>
              </w:rPr>
              <w:t>Расходные материалы и изнашиваемые узлы:</w:t>
            </w:r>
          </w:p>
        </w:tc>
      </w:tr>
      <w:tr w:rsidR="00257ED6" w:rsidRPr="00A951BA" w:rsidTr="00B94AEE">
        <w:trPr>
          <w:trHeight w:val="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7ED6" w:rsidRPr="00A951BA" w:rsidRDefault="00257ED6" w:rsidP="00257ED6">
            <w:pPr>
              <w:rPr>
                <w:b/>
                <w:lang w:val="ru-RU" w:eastAsia="kk-KZ" w:bidi="kk-K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7ED6" w:rsidRPr="00A951BA" w:rsidRDefault="00257ED6" w:rsidP="00257ED6">
            <w:pPr>
              <w:rPr>
                <w:b/>
                <w:lang w:val="ru-RU" w:eastAsia="kk-KZ" w:bidi="kk-KZ"/>
              </w:rPr>
            </w:pPr>
          </w:p>
        </w:tc>
        <w:tc>
          <w:tcPr>
            <w:tcW w:w="215" w:type="pc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2" w:space="0" w:color="000000"/>
            </w:tcBorders>
          </w:tcPr>
          <w:p w:rsidR="00257ED6" w:rsidRPr="00A951BA" w:rsidRDefault="00257ED6" w:rsidP="00257ED6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1047" w:type="pct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</w:tcPr>
          <w:p w:rsidR="00257ED6" w:rsidRPr="00A951BA" w:rsidRDefault="00257ED6" w:rsidP="00257ED6">
            <w:pPr>
              <w:rPr>
                <w:color w:val="000000"/>
                <w:lang w:val="ru-RU"/>
              </w:rPr>
            </w:pPr>
          </w:p>
        </w:tc>
        <w:tc>
          <w:tcPr>
            <w:tcW w:w="2106" w:type="pct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</w:tcPr>
          <w:p w:rsidR="00257ED6" w:rsidRPr="00A951BA" w:rsidRDefault="00257ED6" w:rsidP="00257ED6">
            <w:pPr>
              <w:pStyle w:val="TableParagraph"/>
              <w:rPr>
                <w:lang w:val="ru-RU"/>
              </w:rPr>
            </w:pPr>
          </w:p>
        </w:tc>
        <w:tc>
          <w:tcPr>
            <w:tcW w:w="425" w:type="pct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4" w:space="0" w:color="000000"/>
            </w:tcBorders>
          </w:tcPr>
          <w:p w:rsidR="00257ED6" w:rsidRPr="00A951BA" w:rsidRDefault="00257ED6" w:rsidP="00257ED6">
            <w:pPr>
              <w:pStyle w:val="TableParagraph"/>
              <w:spacing w:after="120"/>
              <w:contextualSpacing/>
              <w:jc w:val="center"/>
              <w:rPr>
                <w:color w:val="000000"/>
                <w:lang w:val="ru-RU"/>
              </w:rPr>
            </w:pPr>
          </w:p>
        </w:tc>
      </w:tr>
      <w:tr w:rsidR="00257ED6" w:rsidRPr="00A951BA" w:rsidTr="00CB073B">
        <w:trPr>
          <w:trHeight w:val="20"/>
          <w:jc w:val="center"/>
        </w:trPr>
        <w:tc>
          <w:tcPr>
            <w:tcW w:w="175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7ED6" w:rsidRPr="00A951BA" w:rsidRDefault="00257ED6" w:rsidP="00257ED6">
            <w:pPr>
              <w:pStyle w:val="TableParagraph"/>
              <w:spacing w:after="120"/>
              <w:contextualSpacing/>
              <w:jc w:val="both"/>
              <w:rPr>
                <w:b/>
                <w:lang w:val="ru-RU"/>
              </w:rPr>
            </w:pPr>
            <w:r w:rsidRPr="00A951BA">
              <w:rPr>
                <w:b/>
                <w:lang w:val="ru-RU"/>
              </w:rPr>
              <w:t>3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7ED6" w:rsidRPr="00A951BA" w:rsidRDefault="00257ED6" w:rsidP="00257ED6">
            <w:pPr>
              <w:pStyle w:val="TableParagraph"/>
              <w:spacing w:after="120"/>
              <w:contextualSpacing/>
              <w:jc w:val="both"/>
              <w:rPr>
                <w:b/>
                <w:lang w:val="ru-RU"/>
              </w:rPr>
            </w:pPr>
            <w:r w:rsidRPr="00A951BA">
              <w:rPr>
                <w:b/>
                <w:lang w:val="ru-RU"/>
              </w:rPr>
              <w:t>Требования к условиям эксплуатации</w:t>
            </w:r>
          </w:p>
        </w:tc>
        <w:tc>
          <w:tcPr>
            <w:tcW w:w="379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57ED6" w:rsidRPr="001048FA" w:rsidRDefault="001048FA" w:rsidP="00257ED6">
            <w:pPr>
              <w:rPr>
                <w:lang w:val="ru-RU"/>
              </w:rPr>
            </w:pPr>
            <w:r w:rsidRPr="001048FA">
              <w:rPr>
                <w:lang w:val="ru-RU"/>
              </w:rPr>
              <w:t>Электропитание 220 В / 50 Гц</w:t>
            </w:r>
            <w:r>
              <w:rPr>
                <w:lang w:val="ru-RU"/>
              </w:rPr>
              <w:t>. Потребляемая мощность не более 200ВА.</w:t>
            </w:r>
          </w:p>
        </w:tc>
      </w:tr>
      <w:tr w:rsidR="00257ED6" w:rsidRPr="00A951BA" w:rsidTr="00CC635A">
        <w:trPr>
          <w:trHeight w:val="20"/>
          <w:jc w:val="center"/>
        </w:trPr>
        <w:tc>
          <w:tcPr>
            <w:tcW w:w="175" w:type="pct"/>
            <w:tcBorders>
              <w:top w:val="single" w:sz="6" w:space="0" w:color="000000"/>
              <w:left w:val="single" w:sz="4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257ED6" w:rsidRPr="00A951BA" w:rsidRDefault="00257ED6" w:rsidP="00257ED6">
            <w:pPr>
              <w:pStyle w:val="TableParagraph"/>
              <w:spacing w:after="120"/>
              <w:contextualSpacing/>
              <w:jc w:val="both"/>
              <w:rPr>
                <w:b/>
                <w:lang w:val="ru-RU"/>
              </w:rPr>
            </w:pPr>
            <w:r w:rsidRPr="00A951BA">
              <w:rPr>
                <w:b/>
                <w:lang w:val="ru-RU"/>
              </w:rPr>
              <w:t>4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7ED6" w:rsidRPr="00A951BA" w:rsidRDefault="00257ED6" w:rsidP="00257ED6">
            <w:pPr>
              <w:pStyle w:val="TableParagraph"/>
              <w:spacing w:after="120"/>
              <w:contextualSpacing/>
              <w:jc w:val="both"/>
              <w:rPr>
                <w:b/>
                <w:lang w:val="ru-RU"/>
              </w:rPr>
            </w:pPr>
            <w:r w:rsidRPr="00A951BA">
              <w:rPr>
                <w:b/>
                <w:lang w:val="ru-RU"/>
              </w:rPr>
              <w:t>Условия осуществления поставки медицинской</w:t>
            </w:r>
          </w:p>
          <w:p w:rsidR="00257ED6" w:rsidRPr="00A951BA" w:rsidRDefault="00257ED6" w:rsidP="00257ED6">
            <w:pPr>
              <w:pStyle w:val="TableParagraph"/>
              <w:spacing w:after="120"/>
              <w:contextualSpacing/>
              <w:jc w:val="both"/>
              <w:rPr>
                <w:i/>
                <w:lang w:val="ru-RU"/>
              </w:rPr>
            </w:pPr>
            <w:r w:rsidRPr="00A951BA">
              <w:rPr>
                <w:b/>
                <w:lang w:val="ru-RU"/>
              </w:rPr>
              <w:t xml:space="preserve">техники </w:t>
            </w:r>
            <w:r w:rsidRPr="00A951BA">
              <w:rPr>
                <w:i/>
                <w:lang w:val="ru-RU" w:eastAsia="ru-RU" w:bidi="ar-SA"/>
              </w:rPr>
              <w:t>(в соответствии с ИНКОТЕРМС 2020)</w:t>
            </w:r>
          </w:p>
        </w:tc>
        <w:tc>
          <w:tcPr>
            <w:tcW w:w="3793" w:type="pct"/>
            <w:gridSpan w:val="4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57ED6" w:rsidRPr="001163CD" w:rsidRDefault="001163CD" w:rsidP="001163CD">
            <w:pPr>
              <w:rPr>
                <w:lang w:val="ru-RU"/>
              </w:rPr>
            </w:pPr>
            <w:r>
              <w:t>DDP</w:t>
            </w:r>
            <w:r>
              <w:rPr>
                <w:lang w:val="ru-RU"/>
              </w:rPr>
              <w:t xml:space="preserve"> склад: </w:t>
            </w:r>
            <w:r w:rsidRPr="001163CD">
              <w:rPr>
                <w:lang w:val="ru-RU"/>
              </w:rPr>
              <w:t>ГКП на ПХВ «Степногорская многопрофильная городская больница»</w:t>
            </w:r>
          </w:p>
        </w:tc>
      </w:tr>
      <w:tr w:rsidR="001163CD" w:rsidRPr="00A951BA" w:rsidTr="00BC19EF">
        <w:trPr>
          <w:trHeight w:val="20"/>
          <w:jc w:val="center"/>
        </w:trPr>
        <w:tc>
          <w:tcPr>
            <w:tcW w:w="175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1163CD" w:rsidRPr="00A951BA" w:rsidRDefault="001163CD" w:rsidP="001163CD">
            <w:pPr>
              <w:pStyle w:val="TableParagraph"/>
              <w:spacing w:after="120"/>
              <w:contextualSpacing/>
              <w:jc w:val="both"/>
              <w:rPr>
                <w:b/>
                <w:lang w:val="ru-RU"/>
              </w:rPr>
            </w:pPr>
            <w:r w:rsidRPr="00A951BA">
              <w:rPr>
                <w:b/>
                <w:lang w:val="ru-RU"/>
              </w:rPr>
              <w:t>5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63CD" w:rsidRPr="00A951BA" w:rsidRDefault="001163CD" w:rsidP="001163CD">
            <w:pPr>
              <w:pStyle w:val="TableParagraph"/>
              <w:spacing w:after="120"/>
              <w:contextualSpacing/>
              <w:jc w:val="both"/>
              <w:rPr>
                <w:b/>
                <w:lang w:val="ru-RU"/>
              </w:rPr>
            </w:pPr>
            <w:r w:rsidRPr="00A951BA">
              <w:rPr>
                <w:b/>
                <w:lang w:val="ru-RU"/>
              </w:rPr>
              <w:t>Срок поставки медицинской</w:t>
            </w:r>
          </w:p>
          <w:p w:rsidR="001163CD" w:rsidRPr="00A951BA" w:rsidRDefault="001163CD" w:rsidP="001163CD">
            <w:pPr>
              <w:pStyle w:val="TableParagraph"/>
              <w:spacing w:after="120"/>
              <w:contextualSpacing/>
              <w:jc w:val="both"/>
              <w:rPr>
                <w:b/>
                <w:lang w:val="ru-RU"/>
              </w:rPr>
            </w:pPr>
            <w:r w:rsidRPr="00A951BA">
              <w:rPr>
                <w:b/>
                <w:lang w:val="ru-RU"/>
              </w:rPr>
              <w:t>техники и место дислокации</w:t>
            </w:r>
          </w:p>
        </w:tc>
        <w:tc>
          <w:tcPr>
            <w:tcW w:w="3793" w:type="pct"/>
            <w:gridSpan w:val="4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4" w:space="0" w:color="000000"/>
            </w:tcBorders>
            <w:hideMark/>
          </w:tcPr>
          <w:p w:rsidR="001163CD" w:rsidRPr="00861370" w:rsidRDefault="00861370" w:rsidP="001163CD">
            <w:pPr>
              <w:pStyle w:val="TableParagraph"/>
              <w:tabs>
                <w:tab w:val="left" w:pos="379"/>
              </w:tabs>
              <w:contextualSpacing/>
              <w:jc w:val="both"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>не позднее "20" декабря 2024г.</w:t>
            </w:r>
          </w:p>
          <w:p w:rsidR="001163CD" w:rsidRPr="00861370" w:rsidRDefault="001163CD" w:rsidP="001163CD">
            <w:pPr>
              <w:rPr>
                <w:lang w:val="ru-RU"/>
              </w:rPr>
            </w:pPr>
            <w:r w:rsidRPr="00861370">
              <w:rPr>
                <w:lang w:val="ru-RU"/>
              </w:rPr>
              <w:t>Адрес: Акмолинскаяобластьг.Степногорск, мкр.1, больничныйкомплекс, зд.15</w:t>
            </w:r>
          </w:p>
        </w:tc>
      </w:tr>
      <w:tr w:rsidR="000A2B95" w:rsidRPr="00A951BA" w:rsidTr="00B94AEE">
        <w:trPr>
          <w:trHeight w:val="20"/>
          <w:jc w:val="center"/>
        </w:trPr>
        <w:tc>
          <w:tcPr>
            <w:tcW w:w="175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0A2B95" w:rsidRPr="00A951BA" w:rsidRDefault="000A2B95" w:rsidP="000A2B95">
            <w:pPr>
              <w:pStyle w:val="TableParagraph"/>
              <w:spacing w:after="120"/>
              <w:contextualSpacing/>
              <w:jc w:val="both"/>
              <w:rPr>
                <w:b/>
                <w:lang w:val="ru-RU"/>
              </w:rPr>
            </w:pPr>
            <w:r w:rsidRPr="00A951BA">
              <w:rPr>
                <w:b/>
                <w:lang w:val="ru-RU"/>
              </w:rPr>
              <w:t>6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B95" w:rsidRPr="00A951BA" w:rsidRDefault="000A2B95" w:rsidP="000A2B95">
            <w:pPr>
              <w:tabs>
                <w:tab w:val="left" w:pos="467"/>
              </w:tabs>
              <w:spacing w:after="120"/>
              <w:contextualSpacing/>
              <w:jc w:val="both"/>
              <w:rPr>
                <w:b/>
                <w:lang w:val="ru-RU" w:eastAsia="kk-KZ" w:bidi="kk-KZ"/>
              </w:rPr>
            </w:pPr>
            <w:r w:rsidRPr="00A951BA">
              <w:rPr>
                <w:b/>
                <w:lang w:val="ru-RU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либос привлечением третьих компетентных лиц</w:t>
            </w:r>
          </w:p>
        </w:tc>
        <w:tc>
          <w:tcPr>
            <w:tcW w:w="3793" w:type="pct"/>
            <w:gridSpan w:val="4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4" w:space="0" w:color="000000"/>
            </w:tcBorders>
            <w:hideMark/>
          </w:tcPr>
          <w:p w:rsidR="000A2B95" w:rsidRPr="00A951BA" w:rsidRDefault="000A2B95" w:rsidP="000A2B95">
            <w:pPr>
              <w:spacing w:after="120"/>
              <w:contextualSpacing/>
              <w:jc w:val="both"/>
              <w:rPr>
                <w:lang w:val="ru-RU"/>
              </w:rPr>
            </w:pPr>
            <w:r w:rsidRPr="00A951BA">
              <w:rPr>
                <w:lang w:val="ru-RU"/>
              </w:rPr>
              <w:t>Гарантируем сервисное обслуживание МИ в течение</w:t>
            </w:r>
            <w:r w:rsidR="001163CD">
              <w:rPr>
                <w:lang w:val="ru-RU"/>
              </w:rPr>
              <w:t xml:space="preserve"> не менее</w:t>
            </w:r>
            <w:r w:rsidRPr="00A951BA">
              <w:rPr>
                <w:lang w:val="ru-RU"/>
              </w:rPr>
              <w:t xml:space="preserve"> 37 месяцев.</w:t>
            </w:r>
          </w:p>
          <w:p w:rsidR="000A2B95" w:rsidRPr="00A951BA" w:rsidRDefault="000A2B95" w:rsidP="000A2B95">
            <w:pPr>
              <w:spacing w:after="120"/>
              <w:contextualSpacing/>
              <w:jc w:val="both"/>
              <w:rPr>
                <w:lang w:val="ru-RU"/>
              </w:rPr>
            </w:pPr>
            <w:r w:rsidRPr="00A951BA">
              <w:rPr>
                <w:lang w:val="ru-RU"/>
              </w:rPr>
              <w:t>Гарантируем проведение планового технического обслуживания не реже чем 1 раз в квартал.</w:t>
            </w:r>
          </w:p>
          <w:p w:rsidR="000A2B95" w:rsidRPr="00A951BA" w:rsidRDefault="000A2B95" w:rsidP="000A2B95">
            <w:pPr>
              <w:spacing w:after="120"/>
              <w:contextualSpacing/>
              <w:jc w:val="both"/>
              <w:rPr>
                <w:lang w:val="ru-RU"/>
              </w:rPr>
            </w:pPr>
            <w:r w:rsidRPr="00A951BA">
              <w:rPr>
                <w:lang w:val="ru-RU"/>
              </w:rPr>
              <w:t>Гарантируем выполнение работ по техническому обслуживанию в соответствии с требованиями эксплуатационной документации и будут включать в себя:</w:t>
            </w:r>
          </w:p>
          <w:p w:rsidR="000A2B95" w:rsidRPr="00A951BA" w:rsidRDefault="000A2B95" w:rsidP="000A2B95">
            <w:pPr>
              <w:spacing w:after="120"/>
              <w:contextualSpacing/>
              <w:jc w:val="both"/>
              <w:rPr>
                <w:lang w:val="ru-RU"/>
              </w:rPr>
            </w:pPr>
            <w:r w:rsidRPr="00A951BA">
              <w:rPr>
                <w:lang w:val="ru-RU"/>
              </w:rPr>
              <w:t>- замену отработавших ресурс составных частей;</w:t>
            </w:r>
          </w:p>
          <w:p w:rsidR="000A2B95" w:rsidRPr="00A951BA" w:rsidRDefault="000A2B95" w:rsidP="000A2B95">
            <w:pPr>
              <w:spacing w:after="120"/>
              <w:contextualSpacing/>
              <w:jc w:val="both"/>
              <w:rPr>
                <w:lang w:val="ru-RU"/>
              </w:rPr>
            </w:pPr>
            <w:r w:rsidRPr="00A951BA">
              <w:rPr>
                <w:lang w:val="ru-RU"/>
              </w:rPr>
              <w:t>- замену или восстановление отдельных частей медицинской техники;</w:t>
            </w:r>
          </w:p>
          <w:p w:rsidR="000A2B95" w:rsidRPr="00A951BA" w:rsidRDefault="000A2B95" w:rsidP="000A2B95">
            <w:pPr>
              <w:spacing w:after="120"/>
              <w:contextualSpacing/>
              <w:jc w:val="both"/>
              <w:rPr>
                <w:lang w:val="ru-RU"/>
              </w:rPr>
            </w:pPr>
            <w:r w:rsidRPr="00A951BA">
              <w:rPr>
                <w:lang w:val="ru-RU"/>
              </w:rPr>
              <w:t>- настройку и регулировку изделия; специфические для данного изделия работы и т.п.;</w:t>
            </w:r>
          </w:p>
          <w:p w:rsidR="000A2B95" w:rsidRPr="00A951BA" w:rsidRDefault="000A2B95" w:rsidP="000A2B95">
            <w:pPr>
              <w:spacing w:after="120"/>
              <w:contextualSpacing/>
              <w:jc w:val="both"/>
              <w:rPr>
                <w:lang w:val="ru-RU"/>
              </w:rPr>
            </w:pPr>
            <w:r w:rsidRPr="00A951BA">
              <w:rPr>
                <w:lang w:val="ru-RU"/>
              </w:rPr>
              <w:t>- чистку, смазку и при необходимости переборку основных механизмов и узлов;</w:t>
            </w:r>
          </w:p>
          <w:p w:rsidR="000A2B95" w:rsidRPr="00A951BA" w:rsidRDefault="000A2B95" w:rsidP="000A2B95">
            <w:pPr>
              <w:spacing w:after="120"/>
              <w:contextualSpacing/>
              <w:jc w:val="both"/>
              <w:rPr>
                <w:lang w:val="ru-RU"/>
              </w:rPr>
            </w:pPr>
            <w:r w:rsidRPr="00A951BA">
              <w:rPr>
                <w:lang w:val="ru-RU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0A2B95" w:rsidRPr="00A951BA" w:rsidRDefault="000A2B95" w:rsidP="000A2B95">
            <w:pPr>
              <w:tabs>
                <w:tab w:val="left" w:pos="100"/>
              </w:tabs>
              <w:spacing w:after="120"/>
              <w:contextualSpacing/>
              <w:jc w:val="both"/>
              <w:rPr>
                <w:u w:val="single"/>
                <w:lang w:val="ru-RU" w:eastAsia="kk-KZ" w:bidi="kk-KZ"/>
              </w:rPr>
            </w:pPr>
            <w:r w:rsidRPr="00A951BA">
              <w:rPr>
                <w:lang w:val="ru-RU"/>
              </w:rPr>
              <w:t>- иные указанные в эксплуатационной документации операции, специфические для конкретного типа изделий.</w:t>
            </w:r>
          </w:p>
        </w:tc>
      </w:tr>
      <w:tr w:rsidR="000A2B95" w:rsidRPr="00A951BA" w:rsidTr="00B94AEE">
        <w:trPr>
          <w:trHeight w:val="20"/>
          <w:jc w:val="center"/>
        </w:trPr>
        <w:tc>
          <w:tcPr>
            <w:tcW w:w="175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0A2B95" w:rsidRPr="00A951BA" w:rsidRDefault="000A2B95" w:rsidP="000A2B95">
            <w:pPr>
              <w:pStyle w:val="TableParagraph"/>
              <w:spacing w:after="120"/>
              <w:contextualSpacing/>
              <w:jc w:val="both"/>
              <w:rPr>
                <w:b/>
                <w:lang w:val="ru-RU"/>
              </w:rPr>
            </w:pPr>
            <w:r w:rsidRPr="00A951BA">
              <w:rPr>
                <w:b/>
                <w:lang w:val="ru-RU"/>
              </w:rPr>
              <w:t>7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2B95" w:rsidRPr="00A951BA" w:rsidRDefault="000A2B95" w:rsidP="000A2B95">
            <w:pPr>
              <w:tabs>
                <w:tab w:val="left" w:pos="467"/>
              </w:tabs>
              <w:spacing w:after="120"/>
              <w:contextualSpacing/>
              <w:jc w:val="both"/>
              <w:rPr>
                <w:b/>
                <w:lang w:val="ru-RU" w:eastAsia="kk-KZ" w:bidi="kk-KZ"/>
              </w:rPr>
            </w:pPr>
            <w:r w:rsidRPr="00A951BA">
              <w:rPr>
                <w:b/>
                <w:lang w:val="ru-RU"/>
              </w:rPr>
              <w:t>Требования к сопутствующим услугам</w:t>
            </w:r>
          </w:p>
        </w:tc>
        <w:tc>
          <w:tcPr>
            <w:tcW w:w="3793" w:type="pct"/>
            <w:gridSpan w:val="4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4" w:space="0" w:color="000000"/>
            </w:tcBorders>
            <w:hideMark/>
          </w:tcPr>
          <w:p w:rsidR="000A2B95" w:rsidRPr="00A951BA" w:rsidRDefault="000A2B95" w:rsidP="000A2B95">
            <w:pPr>
              <w:spacing w:after="120"/>
              <w:contextualSpacing/>
              <w:jc w:val="both"/>
              <w:rPr>
                <w:lang w:val="ru-RU" w:eastAsia="kk-KZ" w:bidi="kk-KZ"/>
              </w:rPr>
            </w:pPr>
            <w:r w:rsidRPr="00A951BA">
              <w:rPr>
                <w:lang w:val="ru-RU"/>
              </w:rPr>
              <w:t xml:space="preserve">Гарантируем, что каждый комплект Товара будет снабжен комплектом технической и эксплуатационной документации с переводом содержания на государственный и русский языки. Гарантируем, что ввоз и реализация будут осуществлены в соответствии с законодательством Республики Казахстан. Гарантируем, что комплект поставки описан с указанием точных </w:t>
            </w:r>
            <w:r w:rsidRPr="00A951BA">
              <w:rPr>
                <w:lang w:val="ru-RU"/>
              </w:rPr>
              <w:lastRenderedPageBreak/>
              <w:t>технических характеристик товаров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будет 220В без дополнительных переходников или трансформаторов. Гарантируем, что программное обеспечение, поставляемое с приборами будет совместимым с программным обеспечением установленного оборудования конечного получателя. Гарантируем сопровождение процесса поставки товара квалифицированными специалистами. При осуществлении поставки товара гарантируем предоставить все сервис-коды для доступа к программному обеспечению товара. Гарантируем предоставить документы, подтверждающие внесение Товара, относящегося к средствам измерения, в Реестр государственной системы обеспечения единства измерений РК. Гарантируем уведомить конечного потребителя о прединсталляционных требованиях, необходимых для успешного запуска оборудования не позднее, чем за 40 календарных дней до инсталляции оборудования. Гарантируем, что крупное оборудование, не предполагающее проведения сложных монтажных работ с прединсталляционной подготовкой помещения, по внешним габаритам будет проходить в стандартные проемы дверей (ширина 80 см., высота 200 см.). Гарантируем осуществить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т.д.) и обучение медицинского (аппликационный тренинг) и технического (базовому уровню обслуживания) персонала.</w:t>
            </w:r>
          </w:p>
        </w:tc>
      </w:tr>
    </w:tbl>
    <w:p w:rsidR="00974043" w:rsidRDefault="00974043"/>
    <w:p w:rsidR="00861370" w:rsidRPr="00695889" w:rsidRDefault="00861370" w:rsidP="00861370">
      <w:r w:rsidRPr="00695889">
        <w:t xml:space="preserve">Заместитель главного врача по </w:t>
      </w:r>
    </w:p>
    <w:p w:rsidR="00861370" w:rsidRDefault="00861370" w:rsidP="00861370">
      <w:r w:rsidRPr="00695889">
        <w:t xml:space="preserve">медицинской части                            </w:t>
      </w:r>
      <w:r>
        <w:t xml:space="preserve">                                  </w:t>
      </w:r>
      <w:r w:rsidRPr="00695889">
        <w:t xml:space="preserve">     Шеримов О.М.</w:t>
      </w:r>
    </w:p>
    <w:p w:rsidR="00861370" w:rsidRDefault="00861370" w:rsidP="00861370"/>
    <w:p w:rsidR="00861370" w:rsidRDefault="00861370" w:rsidP="00861370"/>
    <w:p w:rsidR="00861370" w:rsidRDefault="00861370" w:rsidP="00861370"/>
    <w:p w:rsidR="00861370" w:rsidRDefault="00861370" w:rsidP="00861370">
      <w:r w:rsidRPr="00695889">
        <w:t xml:space="preserve">Инженер метролог                                           </w:t>
      </w:r>
      <w:r>
        <w:t xml:space="preserve">                          </w:t>
      </w:r>
      <w:r w:rsidRPr="00695889">
        <w:t>Маралова З. Т.</w:t>
      </w:r>
    </w:p>
    <w:p w:rsidR="00861370" w:rsidRDefault="00861370" w:rsidP="00861370"/>
    <w:p w:rsidR="00861370" w:rsidRPr="00695889" w:rsidRDefault="00861370" w:rsidP="00861370"/>
    <w:p w:rsidR="00861370" w:rsidRPr="00695889" w:rsidRDefault="00861370" w:rsidP="00861370">
      <w:r w:rsidRPr="00695889">
        <w:t>Заведующий отделением</w:t>
      </w:r>
    </w:p>
    <w:p w:rsidR="00861370" w:rsidRPr="00695889" w:rsidRDefault="00861370" w:rsidP="00861370">
      <w:r w:rsidRPr="00695889">
        <w:t xml:space="preserve">реанимации                                                      </w:t>
      </w:r>
      <w:r>
        <w:t xml:space="preserve">                          </w:t>
      </w:r>
      <w:r w:rsidRPr="00695889">
        <w:t xml:space="preserve"> Марков В. Е.</w:t>
      </w:r>
    </w:p>
    <w:p w:rsidR="00861370" w:rsidRPr="00F93BA5" w:rsidRDefault="00861370"/>
    <w:sectPr w:rsidR="00861370" w:rsidRPr="00F93BA5" w:rsidSect="004C1C6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4DD" w:rsidRDefault="009D04DD" w:rsidP="004C1C6F">
      <w:r>
        <w:separator/>
      </w:r>
    </w:p>
  </w:endnote>
  <w:endnote w:type="continuationSeparator" w:id="1">
    <w:p w:rsidR="009D04DD" w:rsidRDefault="009D04DD" w:rsidP="004C1C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4DD" w:rsidRDefault="009D04DD" w:rsidP="004C1C6F">
      <w:r>
        <w:separator/>
      </w:r>
    </w:p>
  </w:footnote>
  <w:footnote w:type="continuationSeparator" w:id="1">
    <w:p w:rsidR="009D04DD" w:rsidRDefault="009D04DD" w:rsidP="004C1C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5273"/>
    <w:rsid w:val="00027620"/>
    <w:rsid w:val="000344EE"/>
    <w:rsid w:val="00054716"/>
    <w:rsid w:val="0008341E"/>
    <w:rsid w:val="000966BF"/>
    <w:rsid w:val="000A2B95"/>
    <w:rsid w:val="000E4F4D"/>
    <w:rsid w:val="000F492F"/>
    <w:rsid w:val="000F763D"/>
    <w:rsid w:val="001048FA"/>
    <w:rsid w:val="00113B37"/>
    <w:rsid w:val="001163CD"/>
    <w:rsid w:val="00186893"/>
    <w:rsid w:val="001A0847"/>
    <w:rsid w:val="001E1C2C"/>
    <w:rsid w:val="001E23D5"/>
    <w:rsid w:val="002408CF"/>
    <w:rsid w:val="00257ED6"/>
    <w:rsid w:val="00276D2E"/>
    <w:rsid w:val="002E1D00"/>
    <w:rsid w:val="002E209F"/>
    <w:rsid w:val="002E213A"/>
    <w:rsid w:val="0035528E"/>
    <w:rsid w:val="00372BCC"/>
    <w:rsid w:val="003B0AFA"/>
    <w:rsid w:val="00420769"/>
    <w:rsid w:val="004944E2"/>
    <w:rsid w:val="004A73F8"/>
    <w:rsid w:val="004C1C6F"/>
    <w:rsid w:val="004E5273"/>
    <w:rsid w:val="0053478A"/>
    <w:rsid w:val="005822D2"/>
    <w:rsid w:val="005B50BF"/>
    <w:rsid w:val="0067044B"/>
    <w:rsid w:val="00676A96"/>
    <w:rsid w:val="006812D4"/>
    <w:rsid w:val="006E36EE"/>
    <w:rsid w:val="007048E7"/>
    <w:rsid w:val="007125F6"/>
    <w:rsid w:val="00724830"/>
    <w:rsid w:val="007573AB"/>
    <w:rsid w:val="00771E1C"/>
    <w:rsid w:val="00781F97"/>
    <w:rsid w:val="007A31B4"/>
    <w:rsid w:val="007B1BCA"/>
    <w:rsid w:val="007F5B61"/>
    <w:rsid w:val="00861370"/>
    <w:rsid w:val="0087484A"/>
    <w:rsid w:val="008803DC"/>
    <w:rsid w:val="008A7B1F"/>
    <w:rsid w:val="00974043"/>
    <w:rsid w:val="009B672D"/>
    <w:rsid w:val="009D04DD"/>
    <w:rsid w:val="00A04372"/>
    <w:rsid w:val="00A575CE"/>
    <w:rsid w:val="00A621C4"/>
    <w:rsid w:val="00A70FA6"/>
    <w:rsid w:val="00A951BA"/>
    <w:rsid w:val="00B43A37"/>
    <w:rsid w:val="00B94AEE"/>
    <w:rsid w:val="00B94FC0"/>
    <w:rsid w:val="00BB2D6C"/>
    <w:rsid w:val="00BC6750"/>
    <w:rsid w:val="00C173D9"/>
    <w:rsid w:val="00C22A12"/>
    <w:rsid w:val="00C25316"/>
    <w:rsid w:val="00CB073B"/>
    <w:rsid w:val="00D32DD4"/>
    <w:rsid w:val="00D51EA4"/>
    <w:rsid w:val="00D57A33"/>
    <w:rsid w:val="00DD7A03"/>
    <w:rsid w:val="00DF46AA"/>
    <w:rsid w:val="00DF7C0F"/>
    <w:rsid w:val="00E51B1B"/>
    <w:rsid w:val="00E84169"/>
    <w:rsid w:val="00F41ABF"/>
    <w:rsid w:val="00F5341A"/>
    <w:rsid w:val="00F776C2"/>
    <w:rsid w:val="00F93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E52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E5273"/>
    <w:pPr>
      <w:widowControl w:val="0"/>
      <w:autoSpaceDE w:val="0"/>
      <w:autoSpaceDN w:val="0"/>
    </w:pPr>
    <w:rPr>
      <w:sz w:val="22"/>
      <w:szCs w:val="22"/>
      <w:lang w:val="kk-KZ" w:eastAsia="kk-KZ" w:bidi="kk-KZ"/>
    </w:rPr>
  </w:style>
  <w:style w:type="paragraph" w:styleId="a3">
    <w:name w:val="Balloon Text"/>
    <w:basedOn w:val="a"/>
    <w:link w:val="a4"/>
    <w:uiPriority w:val="99"/>
    <w:semiHidden/>
    <w:unhideWhenUsed/>
    <w:rsid w:val="002408C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08C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1"/>
    <w:qFormat/>
    <w:rsid w:val="002408CF"/>
    <w:pPr>
      <w:widowControl w:val="0"/>
      <w:autoSpaceDE w:val="0"/>
      <w:autoSpaceDN w:val="0"/>
    </w:pPr>
    <w:rPr>
      <w:sz w:val="28"/>
      <w:szCs w:val="28"/>
      <w:lang w:val="kk-KZ" w:eastAsia="kk-KZ" w:bidi="kk-KZ"/>
    </w:rPr>
  </w:style>
  <w:style w:type="character" w:customStyle="1" w:styleId="a6">
    <w:name w:val="Основной текст Знак"/>
    <w:basedOn w:val="a0"/>
    <w:link w:val="a5"/>
    <w:uiPriority w:val="1"/>
    <w:rsid w:val="002408CF"/>
    <w:rPr>
      <w:rFonts w:ascii="Times New Roman" w:eastAsia="Times New Roman" w:hAnsi="Times New Roman" w:cs="Times New Roman"/>
      <w:sz w:val="28"/>
      <w:szCs w:val="28"/>
      <w:lang w:val="kk-KZ" w:eastAsia="kk-KZ" w:bidi="kk-KZ"/>
    </w:rPr>
  </w:style>
  <w:style w:type="paragraph" w:styleId="a7">
    <w:name w:val="header"/>
    <w:basedOn w:val="a"/>
    <w:link w:val="a8"/>
    <w:uiPriority w:val="99"/>
    <w:unhideWhenUsed/>
    <w:rsid w:val="004C1C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C1C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C1C6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1C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04372"/>
  </w:style>
  <w:style w:type="character" w:customStyle="1" w:styleId="s0">
    <w:name w:val="s0"/>
    <w:rsid w:val="008803D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b">
    <w:name w:val="Таблица текст"/>
    <w:basedOn w:val="a"/>
    <w:rsid w:val="00974043"/>
    <w:pPr>
      <w:spacing w:before="40" w:after="40"/>
      <w:ind w:left="57" w:right="57"/>
    </w:pPr>
    <w:rPr>
      <w:sz w:val="22"/>
      <w:szCs w:val="22"/>
    </w:rPr>
  </w:style>
  <w:style w:type="character" w:customStyle="1" w:styleId="Mi1">
    <w:name w:val="Mi_Основной текст Знак1"/>
    <w:basedOn w:val="a0"/>
    <w:link w:val="Mi"/>
    <w:locked/>
    <w:rsid w:val="00974043"/>
    <w:rPr>
      <w:rFonts w:ascii="Times New Roman" w:eastAsia="MS Mincho" w:hAnsi="Times New Roman" w:cs="Times New Roman"/>
      <w:sz w:val="20"/>
      <w:szCs w:val="24"/>
      <w:lang w:eastAsia="ru-RU"/>
    </w:rPr>
  </w:style>
  <w:style w:type="paragraph" w:customStyle="1" w:styleId="Mi">
    <w:name w:val="Mi_Основной текст"/>
    <w:basedOn w:val="a"/>
    <w:link w:val="Mi1"/>
    <w:qFormat/>
    <w:rsid w:val="00974043"/>
    <w:pPr>
      <w:widowControl w:val="0"/>
      <w:spacing w:after="60"/>
      <w:ind w:left="340"/>
      <w:jc w:val="both"/>
    </w:pPr>
    <w:rPr>
      <w:rFonts w:eastAsia="MS Mincho"/>
      <w:sz w:val="20"/>
    </w:rPr>
  </w:style>
  <w:style w:type="paragraph" w:customStyle="1" w:styleId="Text-list-1">
    <w:name w:val="Text-list-1"/>
    <w:basedOn w:val="a"/>
    <w:link w:val="Text-list-10"/>
    <w:qFormat/>
    <w:rsid w:val="00F93BA5"/>
    <w:rPr>
      <w:rFonts w:eastAsia="MS Mincho"/>
      <w:sz w:val="20"/>
    </w:rPr>
  </w:style>
  <w:style w:type="character" w:customStyle="1" w:styleId="Text-list-10">
    <w:name w:val="Text-list-1 Знак"/>
    <w:link w:val="Text-list-1"/>
    <w:rsid w:val="00F93BA5"/>
    <w:rPr>
      <w:rFonts w:ascii="Times New Roman" w:eastAsia="MS Mincho" w:hAnsi="Times New Roman" w:cs="Times New Roman"/>
      <w:sz w:val="20"/>
      <w:szCs w:val="24"/>
      <w:lang w:eastAsia="ru-RU"/>
    </w:rPr>
  </w:style>
  <w:style w:type="paragraph" w:customStyle="1" w:styleId="Default">
    <w:name w:val="Default"/>
    <w:rsid w:val="002E1D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No Spacing"/>
    <w:link w:val="ad"/>
    <w:uiPriority w:val="1"/>
    <w:qFormat/>
    <w:rsid w:val="00257E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Без интервала Знак"/>
    <w:link w:val="ac"/>
    <w:uiPriority w:val="1"/>
    <w:rsid w:val="00257E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CB07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74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OtdGozZak</cp:lastModifiedBy>
  <cp:revision>2</cp:revision>
  <cp:lastPrinted>2024-06-13T04:53:00Z</cp:lastPrinted>
  <dcterms:created xsi:type="dcterms:W3CDTF">2024-10-10T11:06:00Z</dcterms:created>
  <dcterms:modified xsi:type="dcterms:W3CDTF">2024-10-10T11:06:00Z</dcterms:modified>
</cp:coreProperties>
</file>